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19617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 xml:space="preserve"> 本科教学管理一体化信息服务平台学生选课系统</w:t>
      </w:r>
    </w:p>
    <w:p w14:paraId="064421F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操作指南</w:t>
      </w:r>
    </w:p>
    <w:p w14:paraId="6C2A66A1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一、系统登录</w:t>
      </w:r>
    </w:p>
    <w:p w14:paraId="7C19A8D4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为缓解选课期间系统压力，新版选课系统选课期间提供三种登录方式。</w:t>
      </w:r>
    </w:p>
    <w:p w14:paraId="4F9FF9AA">
      <w:pPr>
        <w:spacing w:before="100" w:beforeAutospacing="1" w:after="100" w:afterAutospacing="1"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方式一（通过微人大进入一体化信息服务平台）：</w:t>
      </w:r>
      <w:r>
        <w:rPr>
          <w:rFonts w:hint="eastAsia" w:ascii="宋体" w:hAnsi="宋体" w:eastAsia="宋体"/>
          <w:sz w:val="24"/>
          <w:szCs w:val="24"/>
        </w:rPr>
        <w:t>进入学校教务处网页（网址为</w:t>
      </w:r>
      <w:r>
        <w:fldChar w:fldCharType="begin"/>
      </w:r>
      <w:r>
        <w:instrText xml:space="preserve"> HYPERLINK "http://jiaowu.ruc.edu.cn" </w:instrText>
      </w:r>
      <w:r>
        <w:fldChar w:fldCharType="separate"/>
      </w:r>
      <w:r>
        <w:rPr>
          <w:rStyle w:val="6"/>
          <w:rFonts w:ascii="宋体" w:hAnsi="宋体" w:eastAsia="宋体"/>
          <w:sz w:val="24"/>
          <w:szCs w:val="24"/>
        </w:rPr>
        <w:t>http://jiaowu.ruc.edu.cn</w:t>
      </w:r>
      <w:r>
        <w:rPr>
          <w:rStyle w:val="6"/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t xml:space="preserve"> ）后点击</w:t>
      </w:r>
      <w:r>
        <w:rPr>
          <w:rFonts w:hint="eastAsia" w:ascii="宋体" w:hAnsi="宋体" w:eastAsia="宋体"/>
          <w:sz w:val="24"/>
          <w:szCs w:val="24"/>
        </w:rPr>
        <w:t>页面左上角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微人大</w:t>
      </w:r>
      <w:r>
        <w:rPr>
          <w:rFonts w:ascii="宋体" w:hAnsi="宋体" w:eastAsia="宋体"/>
          <w:sz w:val="24"/>
          <w:szCs w:val="24"/>
        </w:rPr>
        <w:t>”，</w:t>
      </w:r>
      <w:r>
        <w:rPr>
          <w:rFonts w:hint="eastAsia" w:ascii="宋体" w:hAnsi="宋体" w:eastAsia="宋体"/>
          <w:sz w:val="24"/>
          <w:szCs w:val="24"/>
        </w:rPr>
        <w:t>如图1所示，或直接输入网址：</w:t>
      </w:r>
      <w:r>
        <w:fldChar w:fldCharType="begin"/>
      </w:r>
      <w:r>
        <w:instrText xml:space="preserve"> HYPERLINK "http://v.ruc.edu.cn" </w:instrText>
      </w:r>
      <w:r>
        <w:fldChar w:fldCharType="separate"/>
      </w:r>
      <w:r>
        <w:rPr>
          <w:rStyle w:val="6"/>
          <w:rFonts w:hint="eastAsia" w:ascii="宋体" w:hAnsi="宋体" w:eastAsia="宋体"/>
          <w:sz w:val="24"/>
          <w:szCs w:val="24"/>
        </w:rPr>
        <w:t>h</w:t>
      </w:r>
      <w:r>
        <w:rPr>
          <w:rStyle w:val="6"/>
          <w:rFonts w:ascii="宋体" w:hAnsi="宋体" w:eastAsia="宋体"/>
          <w:sz w:val="24"/>
          <w:szCs w:val="24"/>
        </w:rPr>
        <w:t>ttp://v.ruc.edu.cn</w:t>
      </w:r>
      <w:r>
        <w:rPr>
          <w:rStyle w:val="6"/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进入微人大，如图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11CDF1FB">
      <w:pPr>
        <w:rPr>
          <w:rFonts w:ascii="宋体" w:hAnsi="宋体" w:eastAsia="宋体"/>
          <w:color w:val="0000FF"/>
          <w:sz w:val="24"/>
          <w:szCs w:val="24"/>
          <w:u w:val="single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23634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46E8F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图1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进入微人大登录页</w:t>
      </w:r>
    </w:p>
    <w:p w14:paraId="0AE22C81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1248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971" cy="312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6429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2 </w:t>
      </w:r>
      <w:r>
        <w:rPr>
          <w:rFonts w:hint="eastAsia" w:ascii="宋体" w:hAnsi="宋体" w:eastAsia="宋体"/>
        </w:rPr>
        <w:t>微人大登录页</w:t>
      </w:r>
    </w:p>
    <w:p w14:paraId="0F3C2381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输入用户名密码，登录进微人大。点击【校务】-【本科教学一体化信息平台】进入新版本科教学管理系统，如图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、4所示。</w:t>
      </w:r>
    </w:p>
    <w:p w14:paraId="5EC0A134"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6123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1140" cy="26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A2A7A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3 </w:t>
      </w:r>
      <w:r>
        <w:rPr>
          <w:rFonts w:hint="eastAsia" w:ascii="宋体" w:hAnsi="宋体" w:eastAsia="宋体"/>
        </w:rPr>
        <w:t>校务-本科教学一体化信息平台</w:t>
      </w:r>
    </w:p>
    <w:p w14:paraId="05EBF86D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02311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7CA5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图4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本科教学一体化信息平台</w:t>
      </w:r>
    </w:p>
    <w:p w14:paraId="09D582FF">
      <w:pPr>
        <w:spacing w:before="100" w:beforeAutospacing="1" w:after="100" w:afterAutospacing="1"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方式二（通过微人大直接进入新版选课系统）：</w:t>
      </w:r>
      <w:r>
        <w:rPr>
          <w:rFonts w:hint="eastAsia" w:ascii="宋体" w:hAnsi="宋体" w:eastAsia="宋体"/>
          <w:sz w:val="24"/>
          <w:szCs w:val="24"/>
        </w:rPr>
        <w:t>也可点击【教务】-【学生选课】，直接进入选课中心，如图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7A02984B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9151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CAE1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图5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教务-学生选课</w:t>
      </w:r>
    </w:p>
    <w:p w14:paraId="33C7FD3D">
      <w:pPr>
        <w:spacing w:before="100" w:beforeAutospacing="1" w:after="100" w:afterAutospacing="1"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方式三（通过网址直接登录一体化信息服务平台）：</w:t>
      </w:r>
      <w:r>
        <w:rPr>
          <w:rFonts w:hint="eastAsia" w:ascii="宋体" w:hAnsi="宋体" w:eastAsia="宋体"/>
          <w:sz w:val="24"/>
          <w:szCs w:val="24"/>
        </w:rPr>
        <w:t>如登录微人大出现网络拥堵，可以直接登录本科教学一体化信息平台，用户名密码为微人大用户名密码。登录网址为：</w:t>
      </w:r>
      <w:r>
        <w:fldChar w:fldCharType="begin"/>
      </w:r>
      <w:r>
        <w:instrText xml:space="preserve"> HYPERLINK "http://jw.ruc.edu.cn/Njw2017/login.html" \l "/" </w:instrText>
      </w:r>
      <w:r>
        <w:fldChar w:fldCharType="separate"/>
      </w:r>
      <w:r>
        <w:rPr>
          <w:rStyle w:val="6"/>
          <w:rFonts w:ascii="宋体" w:hAnsi="宋体" w:eastAsia="宋体"/>
          <w:sz w:val="24"/>
          <w:szCs w:val="24"/>
        </w:rPr>
        <w:t>http://jw.ruc.edu.cn/Njw2017/login.html#/</w:t>
      </w:r>
      <w:r>
        <w:rPr>
          <w:rStyle w:val="6"/>
          <w:rFonts w:ascii="宋体" w:hAnsi="宋体" w:eastAsia="宋体"/>
          <w:sz w:val="24"/>
          <w:szCs w:val="24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 xml:space="preserve"> ，如图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4962BB55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480310"/>
            <wp:effectExtent l="0" t="0" r="2540" b="0"/>
            <wp:docPr id="8" name="图片 8" descr="C:\Users\jwcxxk\AppData\Local\Temp\WeChat Files\c131baf337cc3b8ff50baa12af67d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jwcxxk\AppData\Local\Temp\WeChat Files\c131baf337cc3b8ff50baa12af67df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DB68A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6 </w:t>
      </w:r>
      <w:r>
        <w:rPr>
          <w:rFonts w:hint="eastAsia" w:ascii="宋体" w:hAnsi="宋体" w:eastAsia="宋体"/>
        </w:rPr>
        <w:t>本科教学一体化信息平台登录页</w:t>
      </w:r>
    </w:p>
    <w:p w14:paraId="5D9F9A3F">
      <w:pPr>
        <w:jc w:val="center"/>
        <w:rPr>
          <w:rFonts w:ascii="宋体" w:hAnsi="宋体" w:eastAsia="宋体"/>
        </w:rPr>
      </w:pPr>
    </w:p>
    <w:p w14:paraId="060F512A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二、选课</w:t>
      </w:r>
    </w:p>
    <w:p w14:paraId="4C0CBCCD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进入【选课中心】，认真阅读选课说明后，点击【进入选课】按钮可进入选课页面，如图</w:t>
      </w:r>
      <w:r>
        <w:rPr>
          <w:rFonts w:ascii="宋体" w:hAnsi="宋体" w:eastAsia="宋体"/>
          <w:sz w:val="24"/>
          <w:szCs w:val="24"/>
        </w:rPr>
        <w:t>7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37CB3F91">
      <w:pPr>
        <w:adjustRightInd w:val="0"/>
        <w:snapToGrid w:val="0"/>
        <w:spacing w:line="360" w:lineRule="auto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7007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A389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7 </w:t>
      </w:r>
      <w:r>
        <w:rPr>
          <w:rFonts w:hint="eastAsia" w:ascii="宋体" w:hAnsi="宋体" w:eastAsia="宋体"/>
        </w:rPr>
        <w:t>选课中心界面</w:t>
      </w:r>
    </w:p>
    <w:p w14:paraId="429AEC25">
      <w:pPr>
        <w:adjustRightInd w:val="0"/>
        <w:snapToGrid w:val="0"/>
        <w:spacing w:before="100" w:beforeAutospacing="1" w:after="100" w:afterAutospacing="1" w:line="360" w:lineRule="auto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进入选课页面，右上角显示个人学号姓名信息以及本轮选课时间，左侧显示学生专业，如图8所示。未进行专业分流的大类培养学生或无时点分流的大类培养学生，进入选课界面后先选择意向专业进行选课，如图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所示，不同专业显示的课程内容可能不同（部分院系专业课程向学院内部大类全部开放时，学生选择不同专业看到的课程相同），学生可通过切换专业查看课程。学生选课后的课程性质以专业培养方案为准，同一课程从不同专业选择可能会出现课程性质不同的情况。</w:t>
      </w:r>
      <w:r>
        <w:drawing>
          <wp:inline distT="0" distB="0" distL="0" distR="0">
            <wp:extent cx="5274310" cy="242443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D5F5">
      <w:pPr>
        <w:jc w:val="center"/>
        <w:outlineLvl w:val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图8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学生选课页面</w:t>
      </w:r>
    </w:p>
    <w:p w14:paraId="53D7DF5A"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0694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506B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9 </w:t>
      </w:r>
      <w:r>
        <w:rPr>
          <w:rFonts w:hint="eastAsia" w:ascii="宋体" w:hAnsi="宋体" w:eastAsia="宋体"/>
        </w:rPr>
        <w:t>大类专业选择</w:t>
      </w:r>
    </w:p>
    <w:p w14:paraId="575CF665">
      <w:pPr>
        <w:adjustRightInd w:val="0"/>
        <w:snapToGrid w:val="0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说明：</w:t>
      </w:r>
    </w:p>
    <w:p w14:paraId="574622A9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开课单位，课程，授课教师等查询条件输入后，点击【立即查找】，可以</w:t>
      </w:r>
      <w:r>
        <w:rPr>
          <w:rFonts w:hint="eastAsia" w:ascii="宋体" w:hAnsi="宋体" w:eastAsia="宋体"/>
          <w:szCs w:val="21"/>
          <w:lang w:val="en-US" w:eastAsia="zh-CN"/>
        </w:rPr>
        <w:t>在</w:t>
      </w:r>
      <w:r>
        <w:rPr>
          <w:rFonts w:hint="eastAsia" w:ascii="宋体" w:hAnsi="宋体" w:eastAsia="宋体"/>
          <w:szCs w:val="21"/>
        </w:rPr>
        <w:t>相应学习内容下</w:t>
      </w:r>
      <w:r>
        <w:rPr>
          <w:rFonts w:hint="eastAsia" w:ascii="宋体" w:hAnsi="宋体" w:eastAsia="宋体"/>
          <w:szCs w:val="21"/>
          <w:lang w:val="en-US" w:eastAsia="zh-CN"/>
        </w:rPr>
        <w:t>查找</w:t>
      </w:r>
      <w:r>
        <w:rPr>
          <w:rFonts w:hint="eastAsia" w:ascii="宋体" w:hAnsi="宋体" w:eastAsia="宋体"/>
          <w:szCs w:val="21"/>
        </w:rPr>
        <w:t>课堂。</w:t>
      </w:r>
    </w:p>
    <w:p w14:paraId="254E8F25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刷新已选人数，可以即时刷新查看有课堂已选情况，不用刷新浏览器页面。</w:t>
      </w:r>
    </w:p>
    <w:p w14:paraId="70D61E7D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相同课程（课程编号相同）已选一个课堂，其他课堂自动隐藏，勾选“显示已选课程”可以显示已选课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堂以及该课程</w:t>
      </w:r>
      <w:r>
        <w:rPr>
          <w:rFonts w:hint="eastAsia" w:ascii="宋体" w:hAnsi="宋体" w:eastAsia="宋体"/>
          <w:b/>
          <w:bCs/>
          <w:szCs w:val="21"/>
        </w:rPr>
        <w:t>的其他课堂。</w:t>
      </w:r>
    </w:p>
    <w:p w14:paraId="7D5D77CF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勾选“不显示选课人数已满课堂”，可隐藏人数已选满课堂。</w:t>
      </w:r>
    </w:p>
    <w:p w14:paraId="456F4D89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勾选“不显示与已选课程时间冲突课堂”，在选课时会隐藏与已选课堂的课表时间有冲突的课堂。</w:t>
      </w:r>
    </w:p>
    <w:p w14:paraId="3076D8A7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已选/可选，已选为有多少学生选了，可选为课堂的最大人数限制，在筛选阶段，已选人数可以超出可选人数，点击已选/可选可以查看各志愿选课人数。</w:t>
      </w:r>
    </w:p>
    <w:p w14:paraId="487F3B33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进入选课界面后，未选择学习内容时，页面不显示课堂信息，点击左侧学习内容可查看相应课堂信息，点击课堂的右侧操作【选课】按钮进行选课，如图</w:t>
      </w:r>
      <w:r>
        <w:rPr>
          <w:rFonts w:ascii="宋体" w:hAnsi="宋体" w:eastAsia="宋体"/>
          <w:sz w:val="24"/>
          <w:szCs w:val="24"/>
        </w:rPr>
        <w:t>10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7542FA2A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2815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9FFB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10 </w:t>
      </w:r>
      <w:r>
        <w:rPr>
          <w:rFonts w:hint="eastAsia" w:ascii="宋体" w:hAnsi="宋体" w:eastAsia="宋体"/>
        </w:rPr>
        <w:t>显示课堂内容</w:t>
      </w:r>
    </w:p>
    <w:p w14:paraId="5DB9CADD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在筛选阶段，出现志愿界面，选择相应的志愿后点击确定选课，系统提示</w:t>
      </w:r>
      <w:r>
        <w:rPr>
          <w:rFonts w:hint="eastAsia" w:ascii="宋体" w:hAnsi="宋体" w:eastAsia="宋体"/>
          <w:b/>
          <w:bCs/>
          <w:sz w:val="24"/>
          <w:szCs w:val="24"/>
        </w:rPr>
        <w:t>“已选，等待筛选”</w:t>
      </w:r>
      <w:r>
        <w:rPr>
          <w:rFonts w:hint="eastAsia" w:ascii="宋体" w:hAnsi="宋体" w:eastAsia="宋体"/>
          <w:sz w:val="24"/>
          <w:szCs w:val="24"/>
        </w:rPr>
        <w:t>，选择的课堂将进入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页面下方的【</w:t>
      </w:r>
      <w:r>
        <w:rPr>
          <w:rFonts w:hint="eastAsia" w:ascii="宋体" w:hAnsi="宋体" w:eastAsia="宋体"/>
          <w:b/>
          <w:bCs/>
          <w:sz w:val="24"/>
          <w:szCs w:val="24"/>
        </w:rPr>
        <w:t>选课结果/退选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</w:rPr>
        <w:t>中，其中选课属性“常规”是正常选课，在重修、补修阶段选课则会显示“重修”、“补修”字样，选课阶段为0的课堂为院系导入课堂。如图</w:t>
      </w:r>
      <w:r>
        <w:rPr>
          <w:rFonts w:ascii="宋体" w:hAnsi="宋体" w:eastAsia="宋体"/>
          <w:sz w:val="24"/>
          <w:szCs w:val="24"/>
        </w:rPr>
        <w:t>11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12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13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3FFF0A41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3769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269E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</w:t>
      </w:r>
      <w:r>
        <w:rPr>
          <w:rFonts w:ascii="宋体" w:hAnsi="宋体" w:eastAsia="宋体"/>
          <w:szCs w:val="21"/>
        </w:rPr>
        <w:t xml:space="preserve">11 </w:t>
      </w:r>
      <w:r>
        <w:rPr>
          <w:rFonts w:hint="eastAsia" w:ascii="宋体" w:hAnsi="宋体" w:eastAsia="宋体"/>
          <w:szCs w:val="21"/>
        </w:rPr>
        <w:t>选择志愿</w:t>
      </w:r>
    </w:p>
    <w:p w14:paraId="52B911E6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176593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1672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图1</w:t>
      </w:r>
      <w:r>
        <w:rPr>
          <w:rFonts w:ascii="宋体" w:hAnsi="宋体" w:eastAsia="宋体"/>
          <w:szCs w:val="21"/>
        </w:rPr>
        <w:t xml:space="preserve">2 </w:t>
      </w:r>
      <w:r>
        <w:rPr>
          <w:rFonts w:hint="eastAsia" w:ascii="宋体" w:hAnsi="宋体" w:eastAsia="宋体"/>
          <w:szCs w:val="21"/>
        </w:rPr>
        <w:t>已选，等待筛选</w:t>
      </w:r>
    </w:p>
    <w:p w14:paraId="68519E57"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0142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7638F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</w:t>
      </w:r>
      <w:r>
        <w:rPr>
          <w:rFonts w:ascii="宋体" w:hAnsi="宋体" w:eastAsia="宋体"/>
          <w:szCs w:val="21"/>
        </w:rPr>
        <w:t xml:space="preserve">13 </w:t>
      </w:r>
      <w:r>
        <w:rPr>
          <w:rFonts w:hint="eastAsia" w:ascii="宋体" w:hAnsi="宋体" w:eastAsia="宋体"/>
          <w:szCs w:val="21"/>
        </w:rPr>
        <w:t>查看选课结果</w:t>
      </w:r>
    </w:p>
    <w:p w14:paraId="15A0763D">
      <w:pPr>
        <w:adjustRightInd w:val="0"/>
        <w:snapToGrid w:val="0"/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在时间优先阶段，选择确认后，选中的课堂进入“选课结果/退选”中。</w:t>
      </w:r>
    </w:p>
    <w:p w14:paraId="3AE357EB">
      <w:pPr>
        <w:adjustRightInd w:val="0"/>
        <w:snapToGrid w:val="0"/>
        <w:spacing w:before="100" w:beforeAutospacing="1" w:after="100" w:afterAutospacing="1" w:line="360" w:lineRule="auto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关于筛选规则和志愿的说明：</w:t>
      </w:r>
    </w:p>
    <w:p w14:paraId="74064503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第一阶段和第二阶段的前半段为</w:t>
      </w:r>
      <w:r>
        <w:rPr>
          <w:rFonts w:hint="eastAsia" w:ascii="宋体" w:hAnsi="宋体" w:eastAsia="宋体"/>
          <w:lang w:val="en-US" w:eastAsia="zh-CN"/>
        </w:rPr>
        <w:t>选课筛选</w:t>
      </w:r>
      <w:r>
        <w:rPr>
          <w:rFonts w:hint="eastAsia" w:ascii="宋体" w:hAnsi="宋体" w:eastAsia="宋体"/>
        </w:rPr>
        <w:t>阶段，</w:t>
      </w:r>
      <w:r>
        <w:rPr>
          <w:rFonts w:hint="eastAsia" w:ascii="宋体" w:hAnsi="宋体" w:eastAsia="宋体"/>
          <w:b/>
          <w:bCs/>
        </w:rPr>
        <w:t>该阶段对每门课程的选课人数不进行限制，也不分选课的时间先后，无需抢课，</w:t>
      </w:r>
      <w:r>
        <w:rPr>
          <w:rFonts w:hint="eastAsia" w:ascii="宋体" w:hAnsi="宋体" w:eastAsia="宋体"/>
        </w:rPr>
        <w:t>同学们可以在志愿范围内自由注册，所有注册后的课程状态均为“待筛选”。</w:t>
      </w:r>
    </w:p>
    <w:p w14:paraId="47A85D9F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1）第一阶段</w:t>
      </w:r>
    </w:p>
    <w:p w14:paraId="352D5338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筛选规则优先级从高到低依次为：志愿、年级（高年级优先）和已修学分（已修学分少的学生优先），在上述条件完全一样的情况下采用随机确定。</w:t>
      </w:r>
      <w:r>
        <w:rPr>
          <w:rFonts w:hint="eastAsia" w:ascii="宋体" w:hAnsi="宋体" w:eastAsia="宋体"/>
          <w:lang w:val="en-US" w:eastAsia="zh-CN"/>
        </w:rPr>
        <w:t>其中，已修学分优先规则适用于公共选修课、一般通识课、通识核心课、美育课程，</w:t>
      </w:r>
      <w:r>
        <w:rPr>
          <w:rFonts w:hint="eastAsia" w:ascii="宋体" w:hAnsi="宋体" w:eastAsia="宋体"/>
        </w:rPr>
        <w:t>其他类别的课程在志愿、年级一致的清况下随机筛选。即某门课筛选时，若该课第一志愿的学生人数大于规定修读人数，则在第一志愿的学生中，按照年级高低进行筛选，年级相同时</w:t>
      </w:r>
      <w:r>
        <w:rPr>
          <w:rFonts w:hint="eastAsia" w:ascii="宋体" w:hAnsi="宋体" w:eastAsia="宋体"/>
          <w:lang w:val="en-US" w:eastAsia="zh-CN"/>
        </w:rPr>
        <w:t>公共选修课、一般通识课、通识核心课、美育课程</w:t>
      </w:r>
      <w:r>
        <w:rPr>
          <w:rFonts w:hint="eastAsia" w:ascii="宋体" w:hAnsi="宋体" w:eastAsia="宋体"/>
        </w:rPr>
        <w:t>再看</w:t>
      </w:r>
      <w:r>
        <w:rPr>
          <w:rFonts w:hint="eastAsia" w:ascii="宋体" w:hAnsi="宋体" w:eastAsia="宋体"/>
          <w:lang w:val="en-US" w:eastAsia="zh-CN"/>
        </w:rPr>
        <w:t>该课程类别下对应的已修</w:t>
      </w:r>
      <w:r>
        <w:rPr>
          <w:rFonts w:hint="eastAsia" w:ascii="宋体" w:hAnsi="宋体" w:eastAsia="宋体"/>
        </w:rPr>
        <w:t>学分多少</w:t>
      </w:r>
      <w:r>
        <w:rPr>
          <w:rFonts w:hint="eastAsia" w:ascii="宋体" w:hAnsi="宋体" w:eastAsia="宋体"/>
          <w:lang w:eastAsia="zh-CN"/>
        </w:rPr>
        <w:t>，</w:t>
      </w:r>
      <w:r>
        <w:rPr>
          <w:rFonts w:hint="eastAsia" w:ascii="宋体" w:hAnsi="宋体" w:eastAsia="宋体"/>
          <w:lang w:val="en-US" w:eastAsia="zh-CN"/>
        </w:rPr>
        <w:t>其余课程在志愿、年级相同时随机筛选确定</w:t>
      </w:r>
      <w:r>
        <w:rPr>
          <w:rFonts w:hint="eastAsia" w:ascii="宋体" w:hAnsi="宋体" w:eastAsia="宋体"/>
        </w:rPr>
        <w:t>；若第一志愿的学生人数少于规定的修读人数，系统自动选取第一志愿的学生后，余下的名额在第二志愿的人中筛选，以此类推。系统筛选完后会有一段时间公布结果，请大家按时查看。</w:t>
      </w:r>
    </w:p>
    <w:p w14:paraId="26608D3F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2）第二阶段前半段</w:t>
      </w:r>
    </w:p>
    <w:p w14:paraId="779B24B7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筛选规则优先级从高到低依次为：同课程类别内选课通过门数（</w:t>
      </w:r>
      <w:r>
        <w:rPr>
          <w:rFonts w:hint="eastAsia" w:ascii="宋体" w:hAnsi="宋体" w:eastAsia="宋体"/>
          <w:lang w:val="en-US" w:eastAsia="zh-CN"/>
        </w:rPr>
        <w:t>选课第一阶段结束后</w:t>
      </w:r>
      <w:r>
        <w:rPr>
          <w:rFonts w:hint="eastAsia" w:ascii="宋体" w:hAnsi="宋体" w:eastAsia="宋体"/>
        </w:rPr>
        <w:t>通过门数少的优先）、志愿、年级（高年级优先），在上述条件完全一样的情况下采用随机确定。</w:t>
      </w:r>
    </w:p>
    <w:p w14:paraId="711493EB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在第一阶段和第二阶段前半段中，</w:t>
      </w:r>
      <w:r>
        <w:rPr>
          <w:rFonts w:hint="eastAsia" w:ascii="宋体" w:hAnsi="宋体" w:eastAsia="宋体"/>
        </w:rPr>
        <w:t>学生</w:t>
      </w:r>
      <w:r>
        <w:rPr>
          <w:rFonts w:hint="eastAsia" w:ascii="宋体" w:hAnsi="宋体" w:eastAsia="宋体"/>
          <w:lang w:val="en-US" w:eastAsia="zh-CN"/>
        </w:rPr>
        <w:t>都</w:t>
      </w:r>
      <w:r>
        <w:rPr>
          <w:rFonts w:hint="eastAsia" w:ascii="宋体" w:hAnsi="宋体" w:eastAsia="宋体"/>
        </w:rPr>
        <w:t>可根据自己对不同课程的喜好程度对多门课程进行志愿的排序。</w:t>
      </w:r>
      <w:r>
        <w:rPr>
          <w:rFonts w:hint="eastAsia" w:ascii="宋体" w:hAnsi="宋体" w:eastAsia="宋体"/>
          <w:b/>
          <w:bCs/>
        </w:rPr>
        <w:t>一般志愿数等于该类课程最多可选门数加</w:t>
      </w:r>
      <w:r>
        <w:rPr>
          <w:rFonts w:ascii="宋体" w:hAnsi="宋体" w:eastAsia="宋体"/>
          <w:b/>
          <w:bCs/>
        </w:rPr>
        <w:t>2。</w:t>
      </w:r>
      <w:r>
        <w:rPr>
          <w:rFonts w:ascii="宋体" w:hAnsi="宋体" w:eastAsia="宋体"/>
        </w:rPr>
        <w:t>即若某个课类（或子课类）最多可选中2门课程，则该类课程</w:t>
      </w:r>
      <w:r>
        <w:rPr>
          <w:rFonts w:hint="eastAsia" w:ascii="宋体" w:hAnsi="宋体" w:eastAsia="宋体"/>
          <w:lang w:val="en-US" w:eastAsia="zh-CN"/>
        </w:rPr>
        <w:t>可以注册</w:t>
      </w:r>
      <w:r>
        <w:rPr>
          <w:rFonts w:ascii="宋体" w:hAnsi="宋体" w:eastAsia="宋体"/>
        </w:rPr>
        <w:t>4个志愿，每个志愿可选择1</w:t>
      </w:r>
      <w:r>
        <w:rPr>
          <w:rFonts w:hint="eastAsia" w:ascii="宋体" w:hAnsi="宋体" w:eastAsia="宋体"/>
          <w:lang w:val="en-US" w:eastAsia="zh-CN"/>
        </w:rPr>
        <w:t>个课堂</w:t>
      </w:r>
      <w:r>
        <w:rPr>
          <w:rFonts w:ascii="宋体" w:hAnsi="宋体" w:eastAsia="宋体"/>
        </w:rPr>
        <w:t>。大家在选课时</w:t>
      </w:r>
      <w:r>
        <w:rPr>
          <w:rFonts w:hint="eastAsia" w:ascii="宋体" w:hAnsi="宋体" w:eastAsia="宋体"/>
        </w:rPr>
        <w:t>应</w:t>
      </w:r>
      <w:r>
        <w:rPr>
          <w:rFonts w:ascii="宋体" w:hAnsi="宋体" w:eastAsia="宋体"/>
        </w:rPr>
        <w:t>尽量将志愿使用完，以增加选中的机会。另外，对于一个大课类下包含多个子课类的情况，如</w:t>
      </w:r>
      <w:r>
        <w:rPr>
          <w:rFonts w:hint="eastAsia" w:ascii="宋体" w:hAnsi="宋体" w:eastAsia="宋体"/>
        </w:rPr>
        <w:t>专业核心课中有多门课程均为多个平行课堂情况</w:t>
      </w:r>
      <w:r>
        <w:rPr>
          <w:rFonts w:ascii="宋体" w:hAnsi="宋体" w:eastAsia="宋体"/>
        </w:rPr>
        <w:t>。此时，每个子课类志愿数与主课类志愿数相同，但所有子课类志愿数相加应不超过主课类志愿数。以</w:t>
      </w:r>
      <w:r>
        <w:rPr>
          <w:rFonts w:hint="eastAsia" w:ascii="宋体" w:hAnsi="宋体" w:eastAsia="宋体"/>
          <w:lang w:val="en-US" w:eastAsia="zh-CN"/>
        </w:rPr>
        <w:t>某专业</w:t>
      </w:r>
      <w:r>
        <w:rPr>
          <w:rFonts w:ascii="宋体" w:hAnsi="宋体" w:eastAsia="宋体"/>
        </w:rPr>
        <w:t>2019级</w:t>
      </w:r>
      <w:r>
        <w:rPr>
          <w:rFonts w:hint="eastAsia" w:ascii="宋体" w:hAnsi="宋体" w:eastAsia="宋体"/>
        </w:rPr>
        <w:t>专业核心课</w:t>
      </w:r>
      <w:r>
        <w:rPr>
          <w:rFonts w:ascii="宋体" w:hAnsi="宋体" w:eastAsia="宋体"/>
        </w:rPr>
        <w:t>为例，</w:t>
      </w:r>
      <w:r>
        <w:rPr>
          <w:rFonts w:hint="eastAsia" w:ascii="宋体" w:hAnsi="宋体" w:eastAsia="宋体"/>
        </w:rPr>
        <w:t>选课门数为</w:t>
      </w: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，</w:t>
      </w:r>
      <w:r>
        <w:rPr>
          <w:rFonts w:hint="eastAsia" w:ascii="宋体" w:hAnsi="宋体" w:eastAsia="宋体"/>
          <w:lang w:val="en-US" w:eastAsia="zh-CN"/>
        </w:rPr>
        <w:t>则</w:t>
      </w:r>
      <w:r>
        <w:rPr>
          <w:rFonts w:hint="eastAsia" w:ascii="宋体" w:hAnsi="宋体" w:eastAsia="宋体"/>
        </w:rPr>
        <w:t>志愿数为5，其中有一门课程有平行课堂，则该课程所有课堂可选志愿为1-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，其余课程可选志愿为1-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，但专业核心课总志愿数不超过5</w:t>
      </w:r>
      <w:r>
        <w:rPr>
          <w:rFonts w:ascii="宋体" w:hAnsi="宋体" w:eastAsia="宋体"/>
        </w:rPr>
        <w:t>。因此请大家合理分配各子课类志愿数。志愿数会因学院和年级的不同而不同，</w:t>
      </w:r>
      <w:r>
        <w:rPr>
          <w:rFonts w:hint="eastAsia" w:ascii="宋体" w:hAnsi="宋体" w:eastAsia="宋体"/>
        </w:rPr>
        <w:t>具体门数在选课页面左侧学习内容栏目中显示</w:t>
      </w:r>
      <w:r>
        <w:rPr>
          <w:rFonts w:ascii="宋体" w:hAnsi="宋体" w:eastAsia="宋体"/>
        </w:rPr>
        <w:t>。</w:t>
      </w:r>
    </w:p>
    <w:p w14:paraId="0D63DCA5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三、退课</w:t>
      </w:r>
    </w:p>
    <w:p w14:paraId="23B53BFD">
      <w:pPr>
        <w:adjustRightInd w:val="0"/>
        <w:snapToGrid w:val="0"/>
        <w:spacing w:before="100" w:beforeAutospacing="1" w:after="100" w:afterAutospacing="1" w:line="360" w:lineRule="auto"/>
        <w:ind w:left="4" w:leftChars="2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在选课界面的【选课结果/退选】里点击【退选】，在弹出的确认消息对话框中点击确认，如图</w:t>
      </w:r>
      <w:r>
        <w:rPr>
          <w:rFonts w:ascii="宋体" w:hAnsi="宋体" w:eastAsia="宋体"/>
          <w:sz w:val="24"/>
          <w:szCs w:val="24"/>
        </w:rPr>
        <w:t>14</w:t>
      </w:r>
      <w:r>
        <w:rPr>
          <w:rFonts w:hint="eastAsia" w:ascii="宋体" w:hAnsi="宋体" w:eastAsia="宋体"/>
          <w:sz w:val="24"/>
          <w:szCs w:val="24"/>
        </w:rPr>
        <w:t>所示，退选成功如图1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50B06453">
      <w:pPr>
        <w:adjustRightInd w:val="0"/>
        <w:snapToGrid w:val="0"/>
        <w:spacing w:line="360" w:lineRule="auto"/>
        <w:rPr>
          <w:rFonts w:ascii="宋体" w:hAnsi="宋体" w:eastAsia="宋体"/>
        </w:rPr>
      </w:pPr>
      <w:r>
        <w:drawing>
          <wp:inline distT="0" distB="0" distL="0" distR="0">
            <wp:extent cx="5274310" cy="2265045"/>
            <wp:effectExtent l="0" t="0" r="254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A4C47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14 </w:t>
      </w:r>
      <w:r>
        <w:rPr>
          <w:rFonts w:hint="eastAsia" w:ascii="宋体" w:hAnsi="宋体" w:eastAsia="宋体"/>
        </w:rPr>
        <w:t>选课界面-退选</w:t>
      </w:r>
    </w:p>
    <w:p w14:paraId="34FA7EA2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drawing>
          <wp:inline distT="0" distB="0" distL="0" distR="0">
            <wp:extent cx="5274310" cy="182054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1923F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drawing>
          <wp:inline distT="0" distB="0" distL="0" distR="0">
            <wp:extent cx="5274310" cy="2112645"/>
            <wp:effectExtent l="0" t="0" r="254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EC3D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图1</w:t>
      </w:r>
      <w:r>
        <w:rPr>
          <w:rFonts w:ascii="宋体" w:hAnsi="宋体" w:eastAsia="宋体"/>
        </w:rPr>
        <w:t xml:space="preserve">5 </w:t>
      </w:r>
      <w:r>
        <w:rPr>
          <w:rFonts w:hint="eastAsia" w:ascii="宋体" w:hAnsi="宋体" w:eastAsia="宋体"/>
        </w:rPr>
        <w:t>选课页面-退选成功</w:t>
      </w:r>
    </w:p>
    <w:p w14:paraId="34CEBAD2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四、查看课表</w:t>
      </w:r>
    </w:p>
    <w:p w14:paraId="4284FA08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在选课界面的点击【课表查看】，待筛选的课堂在筛选通过后才能在课表中查看。</w:t>
      </w:r>
    </w:p>
    <w:p w14:paraId="31608F89">
      <w:pPr>
        <w:rPr>
          <w:rFonts w:ascii="宋体" w:hAnsi="宋体" w:eastAsia="宋体"/>
          <w:b/>
          <w:bCs/>
          <w:sz w:val="28"/>
          <w:szCs w:val="28"/>
        </w:rPr>
      </w:pPr>
      <w:r>
        <w:drawing>
          <wp:inline distT="0" distB="0" distL="0" distR="0">
            <wp:extent cx="5274310" cy="199326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5905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16 </w:t>
      </w:r>
      <w:r>
        <w:rPr>
          <w:rFonts w:hint="eastAsia" w:ascii="宋体" w:hAnsi="宋体" w:eastAsia="宋体"/>
        </w:rPr>
        <w:t>选课界面-课表查看</w:t>
      </w:r>
    </w:p>
    <w:p w14:paraId="475E4F5C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点击详情可以查看上课时间地点，如图1</w:t>
      </w:r>
      <w:r>
        <w:rPr>
          <w:rFonts w:ascii="宋体" w:hAnsi="宋体" w:eastAsia="宋体"/>
          <w:sz w:val="24"/>
          <w:szCs w:val="24"/>
        </w:rPr>
        <w:t>7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275B44C1">
      <w:pPr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42811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1B1AF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图1</w:t>
      </w:r>
      <w:r>
        <w:rPr>
          <w:rFonts w:ascii="宋体" w:hAnsi="宋体" w:eastAsia="宋体"/>
        </w:rPr>
        <w:t xml:space="preserve">7 </w:t>
      </w:r>
      <w:r>
        <w:rPr>
          <w:rFonts w:hint="eastAsia" w:ascii="宋体" w:hAnsi="宋体" w:eastAsia="宋体"/>
        </w:rPr>
        <w:t>选课界面-课表详情查看</w:t>
      </w:r>
    </w:p>
    <w:p w14:paraId="6F67ABFA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五、查看选课结果</w:t>
      </w:r>
    </w:p>
    <w:p w14:paraId="71B7E148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除了在选课界面下方查看选课结果，在非选课阶段，可在平台首页依次点击【我的选课】-【选课结果查询】进行选课结果的查看，如图1</w:t>
      </w:r>
      <w:r>
        <w:rPr>
          <w:rFonts w:ascii="宋体" w:hAnsi="宋体" w:eastAsia="宋体"/>
          <w:sz w:val="24"/>
          <w:szCs w:val="24"/>
        </w:rPr>
        <w:t>8</w:t>
      </w:r>
      <w:r>
        <w:rPr>
          <w:rFonts w:hint="eastAsia" w:ascii="宋体" w:hAnsi="宋体" w:eastAsia="宋体"/>
          <w:sz w:val="24"/>
          <w:szCs w:val="24"/>
        </w:rPr>
        <w:t>所示，通过及未通过的课堂均显示在该查询页面中。</w:t>
      </w:r>
    </w:p>
    <w:p w14:paraId="224724B5">
      <w:pPr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0" distR="0">
            <wp:extent cx="5274310" cy="16287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1BDD">
      <w:pPr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图1</w:t>
      </w:r>
      <w:r>
        <w:rPr>
          <w:rFonts w:ascii="宋体" w:hAnsi="宋体" w:eastAsia="宋体"/>
          <w:szCs w:val="21"/>
        </w:rPr>
        <w:t xml:space="preserve">8 </w:t>
      </w:r>
      <w:r>
        <w:rPr>
          <w:rFonts w:hint="eastAsia" w:ascii="宋体" w:hAnsi="宋体" w:eastAsia="宋体"/>
          <w:szCs w:val="21"/>
        </w:rPr>
        <w:t>选课结果查询</w:t>
      </w:r>
    </w:p>
    <w:p w14:paraId="11D42FB1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六、查看教学大纲</w:t>
      </w:r>
    </w:p>
    <w:p w14:paraId="2527FC9A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在选课界面点击课堂教学班号，可以查看该课堂教学大纲，如图1</w:t>
      </w:r>
      <w:r>
        <w:rPr>
          <w:rFonts w:ascii="宋体" w:hAnsi="宋体" w:eastAsia="宋体"/>
          <w:sz w:val="24"/>
          <w:szCs w:val="24"/>
        </w:rPr>
        <w:t>8</w:t>
      </w:r>
      <w:r>
        <w:rPr>
          <w:rFonts w:hint="eastAsia" w:ascii="宋体" w:hAnsi="宋体" w:eastAsia="宋体"/>
          <w:sz w:val="24"/>
          <w:szCs w:val="24"/>
        </w:rPr>
        <w:t>、1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7FA9F6A9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1824990"/>
            <wp:effectExtent l="0" t="0" r="254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4B0B2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图1</w:t>
      </w:r>
      <w:r>
        <w:rPr>
          <w:rFonts w:ascii="宋体" w:hAnsi="宋体" w:eastAsia="宋体"/>
          <w:szCs w:val="21"/>
        </w:rPr>
        <w:t xml:space="preserve">9 </w:t>
      </w:r>
      <w:r>
        <w:rPr>
          <w:rFonts w:hint="eastAsia" w:ascii="宋体" w:hAnsi="宋体" w:eastAsia="宋体"/>
          <w:szCs w:val="21"/>
        </w:rPr>
        <w:t>选课界面-点击教学班号</w:t>
      </w:r>
    </w:p>
    <w:p w14:paraId="755995AF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2282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BB720">
      <w:pPr>
        <w:adjustRightInd w:val="0"/>
        <w:snapToGrid w:val="0"/>
        <w:spacing w:line="360" w:lineRule="auto"/>
        <w:jc w:val="center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</w:t>
      </w:r>
      <w:r>
        <w:rPr>
          <w:rFonts w:ascii="宋体" w:hAnsi="宋体" w:eastAsia="宋体"/>
          <w:szCs w:val="21"/>
        </w:rPr>
        <w:t xml:space="preserve">20 </w:t>
      </w:r>
      <w:r>
        <w:rPr>
          <w:rFonts w:hint="eastAsia" w:ascii="宋体" w:hAnsi="宋体" w:eastAsia="宋体"/>
          <w:szCs w:val="21"/>
        </w:rPr>
        <w:t>课堂教学大纲预览</w:t>
      </w:r>
    </w:p>
    <w:p w14:paraId="0388A0DB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Cs w:val="21"/>
        </w:rPr>
      </w:pPr>
    </w:p>
    <w:p w14:paraId="4A13F116">
      <w:pPr>
        <w:adjustRightInd w:val="0"/>
        <w:snapToGrid w:val="0"/>
        <w:spacing w:line="360" w:lineRule="auto"/>
        <w:ind w:firstLine="420" w:firstLineChars="0"/>
        <w:jc w:val="left"/>
        <w:rPr>
          <w:rFonts w:hint="default" w:ascii="宋体" w:hAnsi="宋体" w:eastAsia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已经选中处于待筛选的课堂如果还需要查看教学大纲，可以在选课界面上方，点击对应的学习模块，并勾选</w:t>
      </w:r>
      <w:r>
        <w:rPr>
          <w:rFonts w:hint="eastAsia" w:ascii="宋体" w:hAnsi="宋体" w:eastAsia="宋体"/>
          <w:b/>
          <w:bCs/>
          <w:sz w:val="24"/>
          <w:szCs w:val="24"/>
        </w:rPr>
        <w:t>“显示已选课程”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查看已选课堂，点击教学班号查看大纲。或者通过在全校课程表中查询课程，并点击教学班号查看课堂教学大纲。</w:t>
      </w:r>
    </w:p>
    <w:p w14:paraId="13AF9269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七、查看课程历史评估分数</w:t>
      </w:r>
    </w:p>
    <w:p w14:paraId="53FF181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left="4" w:leftChars="2" w:firstLine="480"/>
        <w:jc w:val="left"/>
        <w:textAlignment w:val="auto"/>
        <w:outlineLvl w:val="9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点击课程名称可以查看该课程历史评估分数，如图</w:t>
      </w:r>
      <w:r>
        <w:rPr>
          <w:rFonts w:ascii="宋体" w:hAnsi="宋体" w:eastAsia="宋体"/>
          <w:sz w:val="24"/>
          <w:szCs w:val="24"/>
        </w:rPr>
        <w:t>21</w:t>
      </w:r>
      <w:r>
        <w:rPr>
          <w:rFonts w:hint="eastAsia" w:ascii="宋体" w:hAnsi="宋体" w:eastAsia="宋体"/>
          <w:sz w:val="24"/>
          <w:szCs w:val="24"/>
        </w:rPr>
        <w:t>、2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所示，若无评估分数，则此课程为本学期新开课程。</w:t>
      </w:r>
    </w:p>
    <w:p w14:paraId="0082F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outlineLvl w:val="9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8976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0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outlineLvl w:val="9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1 </w:t>
      </w:r>
      <w:r>
        <w:rPr>
          <w:rFonts w:hint="eastAsia" w:ascii="宋体" w:hAnsi="宋体" w:eastAsia="宋体"/>
          <w:szCs w:val="21"/>
        </w:rPr>
        <w:t>选课界面-点击课程名称</w:t>
      </w:r>
    </w:p>
    <w:p w14:paraId="5DB3ED0F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2416810"/>
            <wp:effectExtent l="0" t="0" r="8890" b="889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3F697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2 </w:t>
      </w:r>
      <w:r>
        <w:rPr>
          <w:rFonts w:hint="eastAsia" w:ascii="宋体" w:hAnsi="宋体" w:eastAsia="宋体"/>
          <w:szCs w:val="21"/>
        </w:rPr>
        <w:t>课程历年评估分数</w:t>
      </w:r>
    </w:p>
    <w:p w14:paraId="5A79D631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八、查看教师历年评估分数</w:t>
      </w:r>
    </w:p>
    <w:p w14:paraId="2DD409D1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点击教师名称，可以查看该教师历史评估分数，如图</w:t>
      </w:r>
      <w:r>
        <w:rPr>
          <w:rFonts w:ascii="宋体" w:hAnsi="宋体" w:eastAsia="宋体"/>
          <w:sz w:val="24"/>
          <w:szCs w:val="24"/>
        </w:rPr>
        <w:t>23</w:t>
      </w:r>
      <w:r>
        <w:rPr>
          <w:rFonts w:hint="eastAsia" w:ascii="宋体" w:hAnsi="宋体" w:eastAsia="宋体"/>
          <w:sz w:val="24"/>
          <w:szCs w:val="24"/>
        </w:rPr>
        <w:t>、2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04EB7B5F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2201545"/>
            <wp:effectExtent l="0" t="0" r="254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A95D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3 </w:t>
      </w:r>
      <w:r>
        <w:rPr>
          <w:rFonts w:hint="eastAsia" w:ascii="宋体" w:hAnsi="宋体" w:eastAsia="宋体"/>
          <w:szCs w:val="21"/>
        </w:rPr>
        <w:t>选课界面-点击教师姓名</w:t>
      </w:r>
    </w:p>
    <w:p w14:paraId="35233689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2415540"/>
            <wp:effectExtent l="0" t="0" r="254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85FC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4 </w:t>
      </w:r>
      <w:r>
        <w:rPr>
          <w:rFonts w:hint="eastAsia" w:ascii="宋体" w:hAnsi="宋体" w:eastAsia="宋体"/>
          <w:szCs w:val="21"/>
        </w:rPr>
        <w:t>教师历史评估分数</w:t>
      </w:r>
    </w:p>
    <w:p w14:paraId="0565EF1A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九、注意事项</w:t>
      </w:r>
    </w:p>
    <w:p w14:paraId="6EDBF531">
      <w:pPr>
        <w:spacing w:before="100" w:beforeAutospacing="1" w:after="100" w:afterAutospacing="1"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1、所有选课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以及退课时间</w:t>
      </w:r>
      <w:r>
        <w:rPr>
          <w:rFonts w:hint="eastAsia" w:ascii="宋体" w:hAnsi="宋体" w:eastAsia="宋体"/>
          <w:sz w:val="24"/>
          <w:szCs w:val="24"/>
        </w:rPr>
        <w:t>结束后，学生需要到【个人课表】，或【我的选课】</w:t>
      </w:r>
      <w:r>
        <w:rPr>
          <w:rFonts w:ascii="宋体" w:hAnsi="宋体" w:eastAsia="宋体"/>
          <w:sz w:val="24"/>
          <w:szCs w:val="24"/>
        </w:rPr>
        <w:t>-【课表查看】</w:t>
      </w:r>
      <w:r>
        <w:rPr>
          <w:rFonts w:hint="eastAsia" w:ascii="宋体" w:hAnsi="宋体" w:eastAsia="宋体"/>
          <w:sz w:val="24"/>
          <w:szCs w:val="24"/>
        </w:rPr>
        <w:t>中查看本人最终课表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以及在</w:t>
      </w:r>
      <w:r>
        <w:rPr>
          <w:rFonts w:hint="eastAsia" w:ascii="宋体" w:hAnsi="宋体" w:eastAsia="宋体"/>
          <w:sz w:val="24"/>
          <w:szCs w:val="24"/>
        </w:rPr>
        <w:t>【我的选课】-【选课结果查询】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中查看选课结果，如有疑问请及时反馈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9242BA6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</w:rPr>
        <w:t>对于预置好的必修课尽量不要做退选操作，如果退选后不能选回请联系课堂开课学院的教秘。</w:t>
      </w:r>
    </w:p>
    <w:p w14:paraId="5BC71EAC">
      <w:pPr>
        <w:spacing w:before="100" w:beforeAutospacing="1" w:after="100" w:afterAutospacing="1"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、第一阶段（注册阶段）和第二阶段（调整阶段）前半段结束后，系统会自动进行筛选，筛选通过的几率与选课时间先后无关。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所以请同学们在筛选阶段不要抢登系统。</w:t>
      </w:r>
    </w:p>
    <w:p w14:paraId="7AE9BFA9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、除重修选课外，所选课程均不允许时间冲突，如双选认证课程有时间冲突，</w:t>
      </w:r>
      <w:r>
        <w:rPr>
          <w:rFonts w:hint="eastAsia" w:ascii="宋体" w:hAnsi="宋体" w:eastAsia="宋体"/>
          <w:b/>
          <w:bCs/>
          <w:sz w:val="24"/>
          <w:szCs w:val="24"/>
        </w:rPr>
        <w:t>本科四年内可以从自修选课中选择不超过</w:t>
      </w:r>
      <w:r>
        <w:rPr>
          <w:rFonts w:ascii="宋体" w:hAnsi="宋体" w:eastAsia="宋体"/>
          <w:b/>
          <w:bCs/>
          <w:sz w:val="24"/>
          <w:szCs w:val="24"/>
        </w:rPr>
        <w:t>5学分课程。</w:t>
      </w:r>
    </w:p>
    <w:p w14:paraId="3A37B675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十、意见反馈</w:t>
      </w:r>
    </w:p>
    <w:p w14:paraId="684F6184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新系统运行阶段，欢迎同学们提出宝贵的意见和建议。</w:t>
      </w:r>
    </w:p>
    <w:p w14:paraId="45A31CE6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同学们可以在新版教务系统的左上角点击“欢迎大家提出宝贵建议和意见”进行提交，如图</w:t>
      </w:r>
      <w:r>
        <w:rPr>
          <w:rFonts w:ascii="宋体" w:hAnsi="宋体" w:eastAsia="宋体"/>
          <w:sz w:val="24"/>
          <w:szCs w:val="24"/>
        </w:rPr>
        <w:t>25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43910AF3">
      <w:pPr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668780"/>
            <wp:effectExtent l="0" t="0" r="2540" b="762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22F9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25 </w:t>
      </w:r>
      <w:r>
        <w:rPr>
          <w:rFonts w:hint="eastAsia" w:ascii="宋体" w:hAnsi="宋体" w:eastAsia="宋体"/>
        </w:rPr>
        <w:t>提交反馈意见</w:t>
      </w:r>
    </w:p>
    <w:p w14:paraId="3A70280C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10B8F"/>
    <w:multiLevelType w:val="multilevel"/>
    <w:tmpl w:val="5DB10B8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MDBhOWQ0MmM2ZWNlNzQxMDYxOGZhMWRkNjg5MzcifQ=="/>
  </w:docVars>
  <w:rsids>
    <w:rsidRoot w:val="002338FA"/>
    <w:rsid w:val="000004AC"/>
    <w:rsid w:val="000027F3"/>
    <w:rsid w:val="00004B7A"/>
    <w:rsid w:val="0000722D"/>
    <w:rsid w:val="00022E7F"/>
    <w:rsid w:val="000238A3"/>
    <w:rsid w:val="00024714"/>
    <w:rsid w:val="0002492A"/>
    <w:rsid w:val="00025958"/>
    <w:rsid w:val="00027CC1"/>
    <w:rsid w:val="000312E8"/>
    <w:rsid w:val="00031D09"/>
    <w:rsid w:val="00031F91"/>
    <w:rsid w:val="000321EF"/>
    <w:rsid w:val="00034B44"/>
    <w:rsid w:val="0004480D"/>
    <w:rsid w:val="00057EEC"/>
    <w:rsid w:val="00060735"/>
    <w:rsid w:val="000640E5"/>
    <w:rsid w:val="00065D83"/>
    <w:rsid w:val="00070466"/>
    <w:rsid w:val="000820A0"/>
    <w:rsid w:val="00082217"/>
    <w:rsid w:val="0008356C"/>
    <w:rsid w:val="00083A00"/>
    <w:rsid w:val="00086E98"/>
    <w:rsid w:val="000915B0"/>
    <w:rsid w:val="00093742"/>
    <w:rsid w:val="000943B1"/>
    <w:rsid w:val="000A290D"/>
    <w:rsid w:val="000A4017"/>
    <w:rsid w:val="000C2AE1"/>
    <w:rsid w:val="000C44AD"/>
    <w:rsid w:val="000C4F9B"/>
    <w:rsid w:val="000C6DC4"/>
    <w:rsid w:val="000D0EBF"/>
    <w:rsid w:val="000D1933"/>
    <w:rsid w:val="000D397D"/>
    <w:rsid w:val="000E1A12"/>
    <w:rsid w:val="000E784E"/>
    <w:rsid w:val="000E7DBC"/>
    <w:rsid w:val="000F0370"/>
    <w:rsid w:val="000F1B8E"/>
    <w:rsid w:val="001034BF"/>
    <w:rsid w:val="00106228"/>
    <w:rsid w:val="00112F27"/>
    <w:rsid w:val="00114B42"/>
    <w:rsid w:val="001261A2"/>
    <w:rsid w:val="00127F82"/>
    <w:rsid w:val="001367FA"/>
    <w:rsid w:val="0015135D"/>
    <w:rsid w:val="00151896"/>
    <w:rsid w:val="00153BA7"/>
    <w:rsid w:val="00163816"/>
    <w:rsid w:val="00193811"/>
    <w:rsid w:val="001953F4"/>
    <w:rsid w:val="001B2DD9"/>
    <w:rsid w:val="001B4DA7"/>
    <w:rsid w:val="001C0D2D"/>
    <w:rsid w:val="001C3B51"/>
    <w:rsid w:val="001C7EE4"/>
    <w:rsid w:val="001E4CD5"/>
    <w:rsid w:val="001F5B40"/>
    <w:rsid w:val="001F6FAB"/>
    <w:rsid w:val="0020167E"/>
    <w:rsid w:val="00223B68"/>
    <w:rsid w:val="0022449F"/>
    <w:rsid w:val="0022534F"/>
    <w:rsid w:val="002279EF"/>
    <w:rsid w:val="00230D69"/>
    <w:rsid w:val="00231F28"/>
    <w:rsid w:val="002338FA"/>
    <w:rsid w:val="00233CD3"/>
    <w:rsid w:val="00235974"/>
    <w:rsid w:val="002361DA"/>
    <w:rsid w:val="002412C3"/>
    <w:rsid w:val="002466A9"/>
    <w:rsid w:val="002538EB"/>
    <w:rsid w:val="00253D3A"/>
    <w:rsid w:val="00256B6D"/>
    <w:rsid w:val="00261231"/>
    <w:rsid w:val="00261CC0"/>
    <w:rsid w:val="002732D0"/>
    <w:rsid w:val="002752FA"/>
    <w:rsid w:val="00283854"/>
    <w:rsid w:val="0028643C"/>
    <w:rsid w:val="002958EB"/>
    <w:rsid w:val="0029654C"/>
    <w:rsid w:val="002B04A5"/>
    <w:rsid w:val="002B2726"/>
    <w:rsid w:val="002B4CBD"/>
    <w:rsid w:val="002B6F25"/>
    <w:rsid w:val="002C1E60"/>
    <w:rsid w:val="002C3409"/>
    <w:rsid w:val="002D28DA"/>
    <w:rsid w:val="002D3266"/>
    <w:rsid w:val="002D35E1"/>
    <w:rsid w:val="002E02A2"/>
    <w:rsid w:val="002E1B7B"/>
    <w:rsid w:val="002E2499"/>
    <w:rsid w:val="002E57E1"/>
    <w:rsid w:val="002E7E94"/>
    <w:rsid w:val="002F0924"/>
    <w:rsid w:val="002F20D3"/>
    <w:rsid w:val="002F2CF1"/>
    <w:rsid w:val="002F5EDE"/>
    <w:rsid w:val="00300C42"/>
    <w:rsid w:val="00302D9F"/>
    <w:rsid w:val="00303327"/>
    <w:rsid w:val="003075F0"/>
    <w:rsid w:val="00317298"/>
    <w:rsid w:val="003215E3"/>
    <w:rsid w:val="00324A43"/>
    <w:rsid w:val="00325628"/>
    <w:rsid w:val="00325D5E"/>
    <w:rsid w:val="00332457"/>
    <w:rsid w:val="00351920"/>
    <w:rsid w:val="00355E8D"/>
    <w:rsid w:val="00361FEA"/>
    <w:rsid w:val="0037161A"/>
    <w:rsid w:val="00374328"/>
    <w:rsid w:val="00383904"/>
    <w:rsid w:val="0038637D"/>
    <w:rsid w:val="00395B41"/>
    <w:rsid w:val="003A2AFA"/>
    <w:rsid w:val="003A5B55"/>
    <w:rsid w:val="003B7A90"/>
    <w:rsid w:val="003C13AC"/>
    <w:rsid w:val="003C1E59"/>
    <w:rsid w:val="003D0C38"/>
    <w:rsid w:val="003D368A"/>
    <w:rsid w:val="003D3B4C"/>
    <w:rsid w:val="003D4AC3"/>
    <w:rsid w:val="003D6866"/>
    <w:rsid w:val="003F1405"/>
    <w:rsid w:val="003F6766"/>
    <w:rsid w:val="00403A52"/>
    <w:rsid w:val="00407245"/>
    <w:rsid w:val="00422290"/>
    <w:rsid w:val="0043448A"/>
    <w:rsid w:val="004354D3"/>
    <w:rsid w:val="00436BC5"/>
    <w:rsid w:val="004371B4"/>
    <w:rsid w:val="00440019"/>
    <w:rsid w:val="004506C6"/>
    <w:rsid w:val="004509A9"/>
    <w:rsid w:val="0045105F"/>
    <w:rsid w:val="00452C4A"/>
    <w:rsid w:val="00455E6B"/>
    <w:rsid w:val="00460ACC"/>
    <w:rsid w:val="00472BA7"/>
    <w:rsid w:val="0048052D"/>
    <w:rsid w:val="00481F89"/>
    <w:rsid w:val="0048378D"/>
    <w:rsid w:val="00487365"/>
    <w:rsid w:val="00492FF1"/>
    <w:rsid w:val="004A1188"/>
    <w:rsid w:val="004A32C5"/>
    <w:rsid w:val="004A6277"/>
    <w:rsid w:val="004A7CDA"/>
    <w:rsid w:val="004B43CE"/>
    <w:rsid w:val="004C30B1"/>
    <w:rsid w:val="004C493B"/>
    <w:rsid w:val="004C4F15"/>
    <w:rsid w:val="004C7B92"/>
    <w:rsid w:val="004D004C"/>
    <w:rsid w:val="004D0F99"/>
    <w:rsid w:val="004D10F6"/>
    <w:rsid w:val="004D4F05"/>
    <w:rsid w:val="004D65D2"/>
    <w:rsid w:val="004E54FF"/>
    <w:rsid w:val="004E6B7A"/>
    <w:rsid w:val="004E76E1"/>
    <w:rsid w:val="004F4CA9"/>
    <w:rsid w:val="005060C9"/>
    <w:rsid w:val="00511523"/>
    <w:rsid w:val="005176D3"/>
    <w:rsid w:val="0052635E"/>
    <w:rsid w:val="005263A7"/>
    <w:rsid w:val="00557805"/>
    <w:rsid w:val="00580E01"/>
    <w:rsid w:val="00582D85"/>
    <w:rsid w:val="00585447"/>
    <w:rsid w:val="00586BE5"/>
    <w:rsid w:val="00586EFD"/>
    <w:rsid w:val="005A08D8"/>
    <w:rsid w:val="005A0CB9"/>
    <w:rsid w:val="005A22B8"/>
    <w:rsid w:val="005A3BAE"/>
    <w:rsid w:val="005A79D6"/>
    <w:rsid w:val="005B2345"/>
    <w:rsid w:val="005B34C0"/>
    <w:rsid w:val="005B709E"/>
    <w:rsid w:val="005C4C4B"/>
    <w:rsid w:val="005C6B92"/>
    <w:rsid w:val="005E0A4D"/>
    <w:rsid w:val="005E3CAB"/>
    <w:rsid w:val="005F0E6C"/>
    <w:rsid w:val="005F148F"/>
    <w:rsid w:val="00600B5B"/>
    <w:rsid w:val="00606914"/>
    <w:rsid w:val="0061511F"/>
    <w:rsid w:val="0061632A"/>
    <w:rsid w:val="00616480"/>
    <w:rsid w:val="00622F2F"/>
    <w:rsid w:val="00627177"/>
    <w:rsid w:val="0062730B"/>
    <w:rsid w:val="00632458"/>
    <w:rsid w:val="00640248"/>
    <w:rsid w:val="00642CFC"/>
    <w:rsid w:val="006504D9"/>
    <w:rsid w:val="0065083E"/>
    <w:rsid w:val="006508A9"/>
    <w:rsid w:val="00653657"/>
    <w:rsid w:val="00654527"/>
    <w:rsid w:val="00663E04"/>
    <w:rsid w:val="006727D3"/>
    <w:rsid w:val="006750FE"/>
    <w:rsid w:val="0069436B"/>
    <w:rsid w:val="00697E8D"/>
    <w:rsid w:val="006A065D"/>
    <w:rsid w:val="006B5EC1"/>
    <w:rsid w:val="006B6058"/>
    <w:rsid w:val="006C3185"/>
    <w:rsid w:val="006C3268"/>
    <w:rsid w:val="006D3A88"/>
    <w:rsid w:val="006E7442"/>
    <w:rsid w:val="006F39C7"/>
    <w:rsid w:val="006F6E90"/>
    <w:rsid w:val="007038F4"/>
    <w:rsid w:val="007058E5"/>
    <w:rsid w:val="007079A0"/>
    <w:rsid w:val="00711914"/>
    <w:rsid w:val="007141DB"/>
    <w:rsid w:val="007173EC"/>
    <w:rsid w:val="007201E4"/>
    <w:rsid w:val="00737602"/>
    <w:rsid w:val="00744898"/>
    <w:rsid w:val="00745F13"/>
    <w:rsid w:val="007575B9"/>
    <w:rsid w:val="0078452E"/>
    <w:rsid w:val="007874D5"/>
    <w:rsid w:val="0079012B"/>
    <w:rsid w:val="00794E87"/>
    <w:rsid w:val="007A0D62"/>
    <w:rsid w:val="007A45E1"/>
    <w:rsid w:val="007B56DB"/>
    <w:rsid w:val="007C5388"/>
    <w:rsid w:val="007C5427"/>
    <w:rsid w:val="007D44FF"/>
    <w:rsid w:val="00804723"/>
    <w:rsid w:val="00816A5D"/>
    <w:rsid w:val="00820FB3"/>
    <w:rsid w:val="00830BFA"/>
    <w:rsid w:val="008442CB"/>
    <w:rsid w:val="0084618B"/>
    <w:rsid w:val="0085794F"/>
    <w:rsid w:val="00861271"/>
    <w:rsid w:val="008708D1"/>
    <w:rsid w:val="00874A6B"/>
    <w:rsid w:val="00876484"/>
    <w:rsid w:val="00883B1C"/>
    <w:rsid w:val="008A4B79"/>
    <w:rsid w:val="008A68C6"/>
    <w:rsid w:val="008B3E7A"/>
    <w:rsid w:val="008B3F1F"/>
    <w:rsid w:val="008B58F1"/>
    <w:rsid w:val="008B7852"/>
    <w:rsid w:val="008C1143"/>
    <w:rsid w:val="008C1C51"/>
    <w:rsid w:val="008C4640"/>
    <w:rsid w:val="008D269B"/>
    <w:rsid w:val="008D560D"/>
    <w:rsid w:val="008D7DBF"/>
    <w:rsid w:val="008E0389"/>
    <w:rsid w:val="008E34E9"/>
    <w:rsid w:val="008F2401"/>
    <w:rsid w:val="008F45FB"/>
    <w:rsid w:val="008F6F85"/>
    <w:rsid w:val="00900085"/>
    <w:rsid w:val="00902166"/>
    <w:rsid w:val="00904803"/>
    <w:rsid w:val="00904E1B"/>
    <w:rsid w:val="00913348"/>
    <w:rsid w:val="00917CC8"/>
    <w:rsid w:val="00923B20"/>
    <w:rsid w:val="0093592D"/>
    <w:rsid w:val="00943C7A"/>
    <w:rsid w:val="00950A54"/>
    <w:rsid w:val="00951817"/>
    <w:rsid w:val="00956F29"/>
    <w:rsid w:val="00957A72"/>
    <w:rsid w:val="00974533"/>
    <w:rsid w:val="00985930"/>
    <w:rsid w:val="009870D7"/>
    <w:rsid w:val="00992F55"/>
    <w:rsid w:val="00994DBC"/>
    <w:rsid w:val="009A6408"/>
    <w:rsid w:val="009B2AEA"/>
    <w:rsid w:val="009B5905"/>
    <w:rsid w:val="009B781B"/>
    <w:rsid w:val="009C4607"/>
    <w:rsid w:val="009C792C"/>
    <w:rsid w:val="009D2297"/>
    <w:rsid w:val="009D2D35"/>
    <w:rsid w:val="009D4848"/>
    <w:rsid w:val="009D4A0E"/>
    <w:rsid w:val="009E25B3"/>
    <w:rsid w:val="009E3953"/>
    <w:rsid w:val="009F26DC"/>
    <w:rsid w:val="009F47BE"/>
    <w:rsid w:val="009F54CC"/>
    <w:rsid w:val="009F6B4C"/>
    <w:rsid w:val="009F7973"/>
    <w:rsid w:val="00A06E2B"/>
    <w:rsid w:val="00A15453"/>
    <w:rsid w:val="00A15A3A"/>
    <w:rsid w:val="00A21C03"/>
    <w:rsid w:val="00A322A0"/>
    <w:rsid w:val="00A33EC2"/>
    <w:rsid w:val="00A423BF"/>
    <w:rsid w:val="00A46977"/>
    <w:rsid w:val="00A51D97"/>
    <w:rsid w:val="00A52F4C"/>
    <w:rsid w:val="00A57F78"/>
    <w:rsid w:val="00A65F1A"/>
    <w:rsid w:val="00A71EC1"/>
    <w:rsid w:val="00A76BAA"/>
    <w:rsid w:val="00A812EE"/>
    <w:rsid w:val="00A93A33"/>
    <w:rsid w:val="00AA118D"/>
    <w:rsid w:val="00AA7A03"/>
    <w:rsid w:val="00AB1C13"/>
    <w:rsid w:val="00AB449F"/>
    <w:rsid w:val="00AB571D"/>
    <w:rsid w:val="00AC1052"/>
    <w:rsid w:val="00AC5571"/>
    <w:rsid w:val="00AC5A4B"/>
    <w:rsid w:val="00AC71B5"/>
    <w:rsid w:val="00AD2DF0"/>
    <w:rsid w:val="00AF7F22"/>
    <w:rsid w:val="00B009F2"/>
    <w:rsid w:val="00B02568"/>
    <w:rsid w:val="00B032F8"/>
    <w:rsid w:val="00B03DF1"/>
    <w:rsid w:val="00B050C0"/>
    <w:rsid w:val="00B0646A"/>
    <w:rsid w:val="00B06954"/>
    <w:rsid w:val="00B10CC5"/>
    <w:rsid w:val="00B26181"/>
    <w:rsid w:val="00B26234"/>
    <w:rsid w:val="00B32A38"/>
    <w:rsid w:val="00B335D6"/>
    <w:rsid w:val="00B34354"/>
    <w:rsid w:val="00B35FF7"/>
    <w:rsid w:val="00B46362"/>
    <w:rsid w:val="00B503DE"/>
    <w:rsid w:val="00B52327"/>
    <w:rsid w:val="00B6768F"/>
    <w:rsid w:val="00B7100C"/>
    <w:rsid w:val="00B749A7"/>
    <w:rsid w:val="00B80BF3"/>
    <w:rsid w:val="00B86F97"/>
    <w:rsid w:val="00B876EC"/>
    <w:rsid w:val="00B931E5"/>
    <w:rsid w:val="00B9366B"/>
    <w:rsid w:val="00B97CCB"/>
    <w:rsid w:val="00BA3C35"/>
    <w:rsid w:val="00BA53F3"/>
    <w:rsid w:val="00BC169D"/>
    <w:rsid w:val="00BC5153"/>
    <w:rsid w:val="00BC55AB"/>
    <w:rsid w:val="00BD2ED6"/>
    <w:rsid w:val="00BD6932"/>
    <w:rsid w:val="00BD7412"/>
    <w:rsid w:val="00BE5240"/>
    <w:rsid w:val="00BE62B9"/>
    <w:rsid w:val="00BE76A9"/>
    <w:rsid w:val="00BE7963"/>
    <w:rsid w:val="00BF6882"/>
    <w:rsid w:val="00C01B1A"/>
    <w:rsid w:val="00C035D5"/>
    <w:rsid w:val="00C11665"/>
    <w:rsid w:val="00C11775"/>
    <w:rsid w:val="00C36C4E"/>
    <w:rsid w:val="00C417F8"/>
    <w:rsid w:val="00C5084B"/>
    <w:rsid w:val="00C529DA"/>
    <w:rsid w:val="00C52CF1"/>
    <w:rsid w:val="00C56805"/>
    <w:rsid w:val="00C6420D"/>
    <w:rsid w:val="00C662AD"/>
    <w:rsid w:val="00C7458D"/>
    <w:rsid w:val="00C82C3B"/>
    <w:rsid w:val="00C85D34"/>
    <w:rsid w:val="00C85FDC"/>
    <w:rsid w:val="00C9122C"/>
    <w:rsid w:val="00C91D43"/>
    <w:rsid w:val="00C94201"/>
    <w:rsid w:val="00CA56C0"/>
    <w:rsid w:val="00CB3962"/>
    <w:rsid w:val="00CB6E7B"/>
    <w:rsid w:val="00CB758E"/>
    <w:rsid w:val="00CD6B7E"/>
    <w:rsid w:val="00CE1483"/>
    <w:rsid w:val="00CE2500"/>
    <w:rsid w:val="00CE28AA"/>
    <w:rsid w:val="00CE64BE"/>
    <w:rsid w:val="00CF30DD"/>
    <w:rsid w:val="00D01C53"/>
    <w:rsid w:val="00D04FF8"/>
    <w:rsid w:val="00D068C6"/>
    <w:rsid w:val="00D11215"/>
    <w:rsid w:val="00D1664B"/>
    <w:rsid w:val="00D1682C"/>
    <w:rsid w:val="00D175DE"/>
    <w:rsid w:val="00D178C8"/>
    <w:rsid w:val="00D21E37"/>
    <w:rsid w:val="00D24699"/>
    <w:rsid w:val="00D27F3F"/>
    <w:rsid w:val="00D31F9F"/>
    <w:rsid w:val="00D3226E"/>
    <w:rsid w:val="00D57787"/>
    <w:rsid w:val="00D6091B"/>
    <w:rsid w:val="00D72FBA"/>
    <w:rsid w:val="00D86AED"/>
    <w:rsid w:val="00D87644"/>
    <w:rsid w:val="00D90C24"/>
    <w:rsid w:val="00D92E2B"/>
    <w:rsid w:val="00D93BBF"/>
    <w:rsid w:val="00D95BBB"/>
    <w:rsid w:val="00D95CD5"/>
    <w:rsid w:val="00DA1239"/>
    <w:rsid w:val="00DA1601"/>
    <w:rsid w:val="00DB1B1F"/>
    <w:rsid w:val="00DB353F"/>
    <w:rsid w:val="00DB3EA0"/>
    <w:rsid w:val="00DB5541"/>
    <w:rsid w:val="00DC0E09"/>
    <w:rsid w:val="00DC36A2"/>
    <w:rsid w:val="00DC5F1B"/>
    <w:rsid w:val="00DD6923"/>
    <w:rsid w:val="00DE2F30"/>
    <w:rsid w:val="00DE40F1"/>
    <w:rsid w:val="00DE53FE"/>
    <w:rsid w:val="00DE57EC"/>
    <w:rsid w:val="00E10C77"/>
    <w:rsid w:val="00E14C1C"/>
    <w:rsid w:val="00E15920"/>
    <w:rsid w:val="00E2072F"/>
    <w:rsid w:val="00E25B5B"/>
    <w:rsid w:val="00E2724A"/>
    <w:rsid w:val="00E35C02"/>
    <w:rsid w:val="00E427D5"/>
    <w:rsid w:val="00E43391"/>
    <w:rsid w:val="00E53553"/>
    <w:rsid w:val="00E70BC3"/>
    <w:rsid w:val="00E71514"/>
    <w:rsid w:val="00E770A6"/>
    <w:rsid w:val="00E82CF1"/>
    <w:rsid w:val="00E82FFE"/>
    <w:rsid w:val="00E92BB8"/>
    <w:rsid w:val="00E93904"/>
    <w:rsid w:val="00EA036A"/>
    <w:rsid w:val="00EA27B2"/>
    <w:rsid w:val="00EA4091"/>
    <w:rsid w:val="00EB5614"/>
    <w:rsid w:val="00EB6E5B"/>
    <w:rsid w:val="00EB75B4"/>
    <w:rsid w:val="00EC02CB"/>
    <w:rsid w:val="00EC6EFE"/>
    <w:rsid w:val="00ED4A10"/>
    <w:rsid w:val="00ED4CDC"/>
    <w:rsid w:val="00EE5F14"/>
    <w:rsid w:val="00EF5358"/>
    <w:rsid w:val="00F20B6A"/>
    <w:rsid w:val="00F33275"/>
    <w:rsid w:val="00F33360"/>
    <w:rsid w:val="00F3663C"/>
    <w:rsid w:val="00F374C1"/>
    <w:rsid w:val="00F41260"/>
    <w:rsid w:val="00F41CCC"/>
    <w:rsid w:val="00F5780E"/>
    <w:rsid w:val="00F57B07"/>
    <w:rsid w:val="00F60279"/>
    <w:rsid w:val="00F678DE"/>
    <w:rsid w:val="00F75B9A"/>
    <w:rsid w:val="00F76406"/>
    <w:rsid w:val="00F77B49"/>
    <w:rsid w:val="00F86FA7"/>
    <w:rsid w:val="00F95D2E"/>
    <w:rsid w:val="00F96702"/>
    <w:rsid w:val="00F97DD6"/>
    <w:rsid w:val="00FA258D"/>
    <w:rsid w:val="00FA3584"/>
    <w:rsid w:val="00FA3747"/>
    <w:rsid w:val="00FB1B5E"/>
    <w:rsid w:val="00FC7D07"/>
    <w:rsid w:val="00FE3E05"/>
    <w:rsid w:val="00FE47F3"/>
    <w:rsid w:val="00FE7C12"/>
    <w:rsid w:val="00FF2C62"/>
    <w:rsid w:val="00FF2D47"/>
    <w:rsid w:val="00FF392F"/>
    <w:rsid w:val="00FF4BB6"/>
    <w:rsid w:val="038908CB"/>
    <w:rsid w:val="05317DBA"/>
    <w:rsid w:val="07247EE1"/>
    <w:rsid w:val="128D6F8E"/>
    <w:rsid w:val="139358DC"/>
    <w:rsid w:val="14481B54"/>
    <w:rsid w:val="207C5EAC"/>
    <w:rsid w:val="2B320DEF"/>
    <w:rsid w:val="33DD31CC"/>
    <w:rsid w:val="3A6B08C1"/>
    <w:rsid w:val="3BA42778"/>
    <w:rsid w:val="41D37CA5"/>
    <w:rsid w:val="44C02B61"/>
    <w:rsid w:val="49414190"/>
    <w:rsid w:val="5A2621AA"/>
    <w:rsid w:val="6AC77601"/>
    <w:rsid w:val="6B012175"/>
    <w:rsid w:val="76160CAD"/>
    <w:rsid w:val="78586358"/>
    <w:rsid w:val="BDFE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apple-style-span"/>
    <w:basedOn w:val="5"/>
    <w:qFormat/>
    <w:uiPriority w:val="0"/>
  </w:style>
  <w:style w:type="character" w:customStyle="1" w:styleId="9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E521F-D863-4508-B038-8925CBFEF3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3108</Words>
  <Characters>3227</Characters>
  <Lines>22</Lines>
  <Paragraphs>6</Paragraphs>
  <TotalTime>42</TotalTime>
  <ScaleCrop>false</ScaleCrop>
  <LinksUpToDate>false</LinksUpToDate>
  <CharactersWithSpaces>3260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2020-09-20T08:36:00Z</dcterms:created>
  <dc:creator>王 立冬</dc:creator>
  <cp:lastModifiedBy>王怡璟</cp:lastModifiedBy>
  <dcterms:modified xsi:type="dcterms:W3CDTF">2025-07-07T06:52:49Z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3EC21773385F4E09A03C3625778D669E_12</vt:lpwstr>
  </property>
  <property fmtid="{D5CDD505-2E9C-101B-9397-08002B2CF9AE}" pid="4" name="KSOTemplateDocerSaveRecord">
    <vt:lpwstr>eyJoZGlkIjoiZmE0ZDdhOWRhOTVmZDM1ZWFlYjMyOTlhMGZhZjQwMjAiLCJ1c2VySWQiOiIxMDcyNTgzMTYxIn0=</vt:lpwstr>
  </property>
</Properties>
</file>